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07" w:rsidRPr="005947F5" w:rsidRDefault="00C075CB">
      <w:pPr>
        <w:spacing w:beforeAutospacing="1"/>
        <w:jc w:val="center"/>
        <w:rPr>
          <w:rFonts w:ascii="Arial" w:hAnsi="Arial" w:cs="Arial"/>
          <w:b/>
          <w:szCs w:val="24"/>
        </w:rPr>
      </w:pPr>
      <w:r w:rsidRPr="005947F5">
        <w:rPr>
          <w:rFonts w:ascii="Arial" w:hAnsi="Arial" w:cs="Arial"/>
          <w:b/>
          <w:szCs w:val="24"/>
        </w:rPr>
        <w:t>АДМИНИСТРАЦИЯ ПОПКОВСКОГО СЕЛЬСКОГО ПОСЕЛЕНИЯ              КОТОВСКОГО МУНИЦИПАЛЬНОГО РАЙОНА ВОЛГОГРАДСКОЙ ОБЛАСТИ                 ________________________________________________________________</w:t>
      </w:r>
    </w:p>
    <w:p w:rsidR="00C01807" w:rsidRPr="005947F5" w:rsidRDefault="00C075CB">
      <w:pPr>
        <w:rPr>
          <w:rFonts w:ascii="Arial" w:hAnsi="Arial" w:cs="Arial"/>
          <w:b/>
          <w:szCs w:val="24"/>
        </w:rPr>
      </w:pPr>
      <w:r w:rsidRPr="005947F5">
        <w:rPr>
          <w:rFonts w:ascii="Arial" w:hAnsi="Arial" w:cs="Arial"/>
          <w:b/>
          <w:szCs w:val="24"/>
        </w:rPr>
        <w:t xml:space="preserve">                                                      </w:t>
      </w:r>
    </w:p>
    <w:p w:rsidR="00C01807" w:rsidRDefault="00C075CB">
      <w:pPr>
        <w:rPr>
          <w:rFonts w:ascii="Arial" w:hAnsi="Arial" w:cs="Arial"/>
          <w:b/>
          <w:szCs w:val="24"/>
        </w:rPr>
      </w:pPr>
      <w:r w:rsidRPr="005947F5">
        <w:rPr>
          <w:rFonts w:ascii="Arial" w:hAnsi="Arial" w:cs="Arial"/>
          <w:b/>
          <w:szCs w:val="24"/>
        </w:rPr>
        <w:t xml:space="preserve">                                               ПОСТАНОВЛЕНИЕ </w:t>
      </w:r>
      <w:r w:rsidRPr="005947F5">
        <w:rPr>
          <w:rFonts w:ascii="Arial" w:hAnsi="Arial" w:cs="Arial"/>
          <w:b/>
          <w:szCs w:val="24"/>
        </w:rPr>
        <w:tab/>
      </w:r>
    </w:p>
    <w:p w:rsidR="009D502B" w:rsidRPr="005947F5" w:rsidRDefault="009D502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:rsidR="00C01807" w:rsidRPr="005947F5" w:rsidRDefault="00C01807">
      <w:pPr>
        <w:rPr>
          <w:rFonts w:ascii="Arial" w:hAnsi="Arial" w:cs="Arial"/>
          <w:b/>
          <w:szCs w:val="24"/>
        </w:rPr>
      </w:pPr>
    </w:p>
    <w:p w:rsidR="00C01807" w:rsidRPr="005947F5" w:rsidRDefault="00C075CB">
      <w:pPr>
        <w:rPr>
          <w:rFonts w:ascii="Arial" w:hAnsi="Arial" w:cs="Arial"/>
          <w:szCs w:val="24"/>
        </w:rPr>
      </w:pPr>
      <w:r w:rsidRPr="005947F5">
        <w:rPr>
          <w:rFonts w:ascii="Arial" w:hAnsi="Arial" w:cs="Arial"/>
          <w:b/>
          <w:szCs w:val="24"/>
        </w:rPr>
        <w:t xml:space="preserve">      </w:t>
      </w:r>
      <w:r w:rsidRPr="005947F5">
        <w:rPr>
          <w:rFonts w:ascii="Arial" w:hAnsi="Arial" w:cs="Arial"/>
          <w:szCs w:val="24"/>
        </w:rPr>
        <w:t>от  17.04.2024 г.                                                                              № 3</w:t>
      </w:r>
      <w:r w:rsidR="00710EBF" w:rsidRPr="005947F5">
        <w:rPr>
          <w:rFonts w:ascii="Arial" w:hAnsi="Arial" w:cs="Arial"/>
          <w:szCs w:val="24"/>
        </w:rPr>
        <w:t>6</w:t>
      </w:r>
    </w:p>
    <w:p w:rsidR="00C01807" w:rsidRPr="005947F5" w:rsidRDefault="00C01807">
      <w:pPr>
        <w:ind w:firstLine="708"/>
        <w:jc w:val="both"/>
        <w:rPr>
          <w:rFonts w:ascii="Arial" w:hAnsi="Arial" w:cs="Arial"/>
          <w:szCs w:val="24"/>
        </w:rPr>
      </w:pPr>
    </w:p>
    <w:p w:rsidR="00C01807" w:rsidRPr="005947F5" w:rsidRDefault="00C01807">
      <w:pPr>
        <w:ind w:firstLine="708"/>
        <w:jc w:val="both"/>
        <w:rPr>
          <w:rFonts w:ascii="Arial" w:hAnsi="Arial" w:cs="Arial"/>
          <w:szCs w:val="24"/>
        </w:rPr>
      </w:pPr>
    </w:p>
    <w:p w:rsidR="00710EBF" w:rsidRPr="005947F5" w:rsidRDefault="00710EBF" w:rsidP="00710EBF">
      <w:pPr>
        <w:widowControl w:val="0"/>
        <w:suppressAutoHyphens/>
        <w:jc w:val="center"/>
        <w:rPr>
          <w:rFonts w:ascii="Arial" w:eastAsia="DejaVu Sans" w:hAnsi="Arial" w:cs="Arial"/>
          <w:b/>
          <w:kern w:val="2"/>
          <w:szCs w:val="24"/>
          <w:lang w:eastAsia="ar-SA"/>
        </w:rPr>
      </w:pPr>
      <w:r w:rsidRPr="005947F5">
        <w:rPr>
          <w:rFonts w:ascii="Arial" w:eastAsia="DejaVu Sans" w:hAnsi="Arial" w:cs="Arial"/>
          <w:b/>
          <w:kern w:val="2"/>
          <w:szCs w:val="24"/>
          <w:lang w:val="x-none" w:eastAsia="ar-SA"/>
        </w:rPr>
        <w:t>«</w:t>
      </w:r>
      <w:r w:rsidRPr="005947F5">
        <w:rPr>
          <w:rFonts w:ascii="Arial" w:eastAsia="DejaVu Sans" w:hAnsi="Arial" w:cs="Arial"/>
          <w:b/>
          <w:kern w:val="2"/>
          <w:szCs w:val="24"/>
          <w:lang w:eastAsia="ar-SA"/>
        </w:rPr>
        <w:t>О создании резерва материальных ресурсов для ликвидации</w:t>
      </w:r>
    </w:p>
    <w:p w:rsidR="00710EBF" w:rsidRPr="005947F5" w:rsidRDefault="005947F5" w:rsidP="00710EBF">
      <w:pPr>
        <w:widowControl w:val="0"/>
        <w:suppressAutoHyphens/>
        <w:jc w:val="center"/>
        <w:rPr>
          <w:rFonts w:ascii="Arial" w:eastAsia="DejaVu Sans" w:hAnsi="Arial" w:cs="Arial"/>
          <w:b/>
          <w:kern w:val="2"/>
          <w:szCs w:val="24"/>
          <w:lang w:eastAsia="ar-SA"/>
        </w:rPr>
      </w:pPr>
      <w:r>
        <w:rPr>
          <w:rFonts w:ascii="Arial" w:eastAsia="DejaVu Sans" w:hAnsi="Arial" w:cs="Arial"/>
          <w:b/>
          <w:kern w:val="2"/>
          <w:szCs w:val="24"/>
          <w:lang w:eastAsia="ar-SA"/>
        </w:rPr>
        <w:t>чрезвычайных ситуаций»</w:t>
      </w:r>
    </w:p>
    <w:p w:rsidR="00710EBF" w:rsidRPr="005947F5" w:rsidRDefault="00710EBF" w:rsidP="00710EBF">
      <w:pPr>
        <w:spacing w:before="280" w:after="280"/>
        <w:rPr>
          <w:rFonts w:ascii="Arial" w:eastAsia="DejaVu Sans" w:hAnsi="Arial" w:cs="Arial"/>
          <w:b/>
          <w:kern w:val="2"/>
          <w:szCs w:val="24"/>
          <w:lang w:eastAsia="ar-SA"/>
        </w:rPr>
      </w:pPr>
      <w:r w:rsidRPr="005947F5">
        <w:rPr>
          <w:rFonts w:ascii="Arial" w:eastAsia="DejaVu Sans" w:hAnsi="Arial" w:cs="Arial"/>
          <w:kern w:val="2"/>
          <w:szCs w:val="24"/>
          <w:lang w:eastAsia="ar-SA"/>
        </w:rPr>
        <w:t xml:space="preserve">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характера» и  распоряжением Правительства РФ от 30.09.2013г. №т1765-р, в целях своевременного и качественного обеспечения мероприятий по ликвидации чрезвычайных ситуаций и защите населения на территории Попковского сельского поселения,  </w:t>
      </w:r>
      <w:r w:rsidRPr="005947F5">
        <w:rPr>
          <w:rFonts w:ascii="Arial" w:eastAsia="DejaVu Sans" w:hAnsi="Arial" w:cs="Arial"/>
          <w:b/>
          <w:kern w:val="2"/>
          <w:szCs w:val="24"/>
          <w:u w:val="single"/>
          <w:lang w:eastAsia="ar-SA"/>
        </w:rPr>
        <w:t>постановляю:</w:t>
      </w:r>
    </w:p>
    <w:p w:rsidR="00710EBF" w:rsidRPr="005947F5" w:rsidRDefault="00710EBF" w:rsidP="00710EBF">
      <w:pPr>
        <w:widowControl w:val="0"/>
        <w:suppressAutoHyphens/>
        <w:rPr>
          <w:rFonts w:ascii="Arial" w:eastAsia="DejaVu Sans" w:hAnsi="Arial" w:cs="Arial"/>
          <w:kern w:val="2"/>
          <w:szCs w:val="24"/>
          <w:lang w:eastAsia="ar-SA"/>
        </w:rPr>
      </w:pPr>
      <w:r w:rsidRPr="005947F5">
        <w:rPr>
          <w:rFonts w:ascii="Arial" w:eastAsia="DejaVu Sans" w:hAnsi="Arial" w:cs="Arial"/>
          <w:kern w:val="2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1.  Утвердить «Создание резерва материальных ресурсов для ликвидации чрезвычайных ситуаций» Попковского сельского поселения. (Приложение № 1).</w:t>
      </w:r>
    </w:p>
    <w:p w:rsidR="00710EBF" w:rsidRPr="005947F5" w:rsidRDefault="00710EBF" w:rsidP="00710EBF">
      <w:pPr>
        <w:spacing w:before="280" w:after="280"/>
        <w:rPr>
          <w:rFonts w:ascii="Arial" w:eastAsia="DejaVu Sans" w:hAnsi="Arial" w:cs="Arial"/>
          <w:kern w:val="2"/>
          <w:szCs w:val="24"/>
          <w:lang w:eastAsia="ar-SA"/>
        </w:rPr>
      </w:pPr>
      <w:r w:rsidRPr="005947F5">
        <w:rPr>
          <w:rFonts w:ascii="Arial" w:eastAsia="DejaVu Sans" w:hAnsi="Arial" w:cs="Arial"/>
          <w:kern w:val="2"/>
          <w:szCs w:val="24"/>
          <w:lang w:eastAsia="ar-SA"/>
        </w:rPr>
        <w:t>2. Утвердить «Номенклатуру и объемы резерва материальных ресурсов для ликвидации чрезвычайных ситуаций администрации Попковского сельского поселения  (Приложение № 2).</w:t>
      </w:r>
    </w:p>
    <w:p w:rsidR="00710EBF" w:rsidRPr="005947F5" w:rsidRDefault="00710EBF" w:rsidP="00710EBF">
      <w:pPr>
        <w:spacing w:before="280" w:after="280"/>
        <w:rPr>
          <w:rFonts w:ascii="Arial" w:eastAsia="DejaVu Sans" w:hAnsi="Arial" w:cs="Arial"/>
          <w:kern w:val="2"/>
          <w:szCs w:val="24"/>
          <w:lang w:eastAsia="ar-SA"/>
        </w:rPr>
      </w:pPr>
      <w:r w:rsidRPr="005947F5">
        <w:rPr>
          <w:rFonts w:ascii="Arial" w:eastAsia="DejaVu Sans" w:hAnsi="Arial" w:cs="Arial"/>
          <w:kern w:val="2"/>
          <w:szCs w:val="24"/>
          <w:lang w:eastAsia="ar-SA"/>
        </w:rPr>
        <w:t xml:space="preserve">3.    Главе Попковского сельского поселения довести настоящее постановление до сведения заинтересованных лиц.                                 </w:t>
      </w:r>
    </w:p>
    <w:p w:rsidR="00710EBF" w:rsidRPr="005947F5" w:rsidRDefault="00710EBF" w:rsidP="00710EBF">
      <w:pPr>
        <w:spacing w:before="280" w:after="280"/>
        <w:rPr>
          <w:rFonts w:ascii="Arial" w:eastAsia="DejaVu Sans" w:hAnsi="Arial" w:cs="Arial"/>
          <w:kern w:val="2"/>
          <w:szCs w:val="24"/>
          <w:lang w:eastAsia="ar-SA"/>
        </w:rPr>
      </w:pPr>
      <w:r w:rsidRPr="005947F5">
        <w:rPr>
          <w:rFonts w:ascii="Arial" w:eastAsia="DejaVu Sans" w:hAnsi="Arial" w:cs="Arial"/>
          <w:kern w:val="2"/>
          <w:szCs w:val="24"/>
          <w:lang w:eastAsia="ar-SA"/>
        </w:rPr>
        <w:t xml:space="preserve">4.Постановление  №1 от 09.01.2018 г. </w:t>
      </w:r>
      <w:r w:rsidRPr="005947F5">
        <w:rPr>
          <w:rFonts w:ascii="Arial" w:eastAsia="DejaVu Sans" w:hAnsi="Arial" w:cs="Arial"/>
          <w:kern w:val="2"/>
          <w:szCs w:val="24"/>
          <w:lang w:val="x-none" w:eastAsia="ar-SA"/>
        </w:rPr>
        <w:t>«</w:t>
      </w:r>
      <w:r w:rsidRPr="005947F5">
        <w:rPr>
          <w:rFonts w:ascii="Arial" w:eastAsia="DejaVu Sans" w:hAnsi="Arial" w:cs="Arial"/>
          <w:kern w:val="2"/>
          <w:szCs w:val="24"/>
          <w:lang w:eastAsia="ar-SA"/>
        </w:rPr>
        <w:t>О создании резерва материальных ресурсов для ликвидации  чрезвычайных ситуаций» считать утратившим силу..</w:t>
      </w:r>
    </w:p>
    <w:p w:rsidR="00710EBF" w:rsidRPr="005947F5" w:rsidRDefault="00710EBF" w:rsidP="00710EBF">
      <w:pPr>
        <w:widowControl w:val="0"/>
        <w:rPr>
          <w:rFonts w:ascii="Arial" w:hAnsi="Arial" w:cs="Arial"/>
          <w:szCs w:val="24"/>
        </w:rPr>
      </w:pPr>
      <w:r w:rsidRPr="005947F5">
        <w:rPr>
          <w:rFonts w:ascii="Arial" w:eastAsia="DejaVu Sans" w:hAnsi="Arial" w:cs="Arial"/>
          <w:kern w:val="2"/>
          <w:szCs w:val="24"/>
          <w:lang w:eastAsia="ar-SA"/>
        </w:rPr>
        <w:t>5.</w:t>
      </w:r>
      <w:r w:rsidRPr="005947F5">
        <w:rPr>
          <w:rFonts w:ascii="Arial" w:hAnsi="Arial" w:cs="Arial"/>
          <w:szCs w:val="24"/>
        </w:rPr>
        <w:t xml:space="preserve"> Настоящее постановление вступает в силу со дня его официального обнародования.</w:t>
      </w:r>
    </w:p>
    <w:p w:rsidR="00710EBF" w:rsidRPr="005947F5" w:rsidRDefault="00710EBF" w:rsidP="00710EBF">
      <w:pPr>
        <w:widowControl w:val="0"/>
        <w:ind w:firstLine="180"/>
        <w:rPr>
          <w:rFonts w:ascii="Arial" w:hAnsi="Arial" w:cs="Arial"/>
          <w:szCs w:val="24"/>
        </w:rPr>
      </w:pPr>
    </w:p>
    <w:p w:rsidR="00710EBF" w:rsidRPr="005947F5" w:rsidRDefault="00710EBF" w:rsidP="00710EBF">
      <w:pPr>
        <w:spacing w:before="280" w:after="280"/>
        <w:rPr>
          <w:rFonts w:ascii="Arial" w:eastAsia="DejaVu Sans" w:hAnsi="Arial" w:cs="Arial"/>
          <w:kern w:val="2"/>
          <w:szCs w:val="24"/>
          <w:lang w:eastAsia="ar-SA"/>
        </w:rPr>
      </w:pPr>
      <w:r w:rsidRPr="005947F5">
        <w:rPr>
          <w:rFonts w:ascii="Arial" w:eastAsia="DejaVu Sans" w:hAnsi="Arial" w:cs="Arial"/>
          <w:kern w:val="2"/>
          <w:szCs w:val="24"/>
          <w:lang w:eastAsia="ar-SA"/>
        </w:rPr>
        <w:t>6. Контроль за исполнением настоящего постановления оставляю за собой.</w:t>
      </w:r>
    </w:p>
    <w:p w:rsidR="00710EBF" w:rsidRPr="005947F5" w:rsidRDefault="00710EBF" w:rsidP="00710EBF">
      <w:pPr>
        <w:spacing w:before="280" w:after="280"/>
        <w:rPr>
          <w:rFonts w:ascii="Arial" w:eastAsia="DejaVu Sans" w:hAnsi="Arial" w:cs="Arial"/>
          <w:kern w:val="2"/>
          <w:szCs w:val="24"/>
          <w:lang w:eastAsia="ar-SA"/>
        </w:rPr>
      </w:pPr>
    </w:p>
    <w:p w:rsidR="00710EBF" w:rsidRPr="005947F5" w:rsidRDefault="00710EBF" w:rsidP="00710EBF">
      <w:pPr>
        <w:keepNext/>
        <w:keepLines/>
        <w:suppressAutoHyphens/>
        <w:autoSpaceDE w:val="0"/>
        <w:spacing w:line="360" w:lineRule="auto"/>
        <w:jc w:val="both"/>
        <w:rPr>
          <w:rFonts w:ascii="Arial" w:eastAsia="DejaVu Sans" w:hAnsi="Arial" w:cs="Arial"/>
          <w:kern w:val="2"/>
          <w:szCs w:val="24"/>
          <w:lang w:eastAsia="ar-SA"/>
        </w:rPr>
      </w:pPr>
    </w:p>
    <w:p w:rsidR="00710EBF" w:rsidRPr="005947F5" w:rsidRDefault="00710EBF" w:rsidP="00710EBF">
      <w:pPr>
        <w:keepNext/>
        <w:keepLines/>
        <w:suppressAutoHyphens/>
        <w:autoSpaceDE w:val="0"/>
        <w:spacing w:line="360" w:lineRule="auto"/>
        <w:jc w:val="both"/>
        <w:rPr>
          <w:rFonts w:ascii="Arial" w:eastAsia="DejaVu Sans" w:hAnsi="Arial" w:cs="Arial"/>
          <w:kern w:val="2"/>
          <w:szCs w:val="24"/>
          <w:lang w:eastAsia="ar-SA"/>
        </w:rPr>
      </w:pPr>
    </w:p>
    <w:p w:rsidR="00710EBF" w:rsidRPr="005947F5" w:rsidRDefault="00710EBF" w:rsidP="00710EBF">
      <w:pPr>
        <w:keepNext/>
        <w:keepLines/>
        <w:suppressAutoHyphens/>
        <w:autoSpaceDE w:val="0"/>
        <w:spacing w:line="360" w:lineRule="auto"/>
        <w:jc w:val="both"/>
        <w:rPr>
          <w:rFonts w:ascii="Arial" w:eastAsia="DejaVu Sans" w:hAnsi="Arial" w:cs="Arial"/>
          <w:kern w:val="2"/>
          <w:szCs w:val="24"/>
          <w:lang w:eastAsia="ar-SA"/>
        </w:rPr>
      </w:pPr>
    </w:p>
    <w:p w:rsidR="00710EBF" w:rsidRPr="005947F5" w:rsidRDefault="00710EBF" w:rsidP="00710EBF">
      <w:pPr>
        <w:keepNext/>
        <w:keepLines/>
        <w:suppressAutoHyphens/>
        <w:autoSpaceDE w:val="0"/>
        <w:spacing w:line="360" w:lineRule="auto"/>
        <w:jc w:val="both"/>
        <w:rPr>
          <w:rFonts w:ascii="Arial" w:eastAsia="DejaVu Sans" w:hAnsi="Arial" w:cs="Arial"/>
          <w:kern w:val="2"/>
          <w:szCs w:val="24"/>
          <w:lang w:eastAsia="ar-SA"/>
        </w:rPr>
      </w:pPr>
    </w:p>
    <w:p w:rsidR="00710EBF" w:rsidRPr="005947F5" w:rsidRDefault="00710EBF" w:rsidP="00710EBF">
      <w:pPr>
        <w:keepNext/>
        <w:keepLines/>
        <w:suppressAutoHyphens/>
        <w:autoSpaceDE w:val="0"/>
        <w:spacing w:line="360" w:lineRule="auto"/>
        <w:jc w:val="both"/>
        <w:rPr>
          <w:rFonts w:ascii="Arial" w:eastAsia="DejaVu Sans" w:hAnsi="Arial" w:cs="Arial"/>
          <w:kern w:val="2"/>
          <w:szCs w:val="24"/>
          <w:lang w:eastAsia="ar-SA"/>
        </w:rPr>
      </w:pPr>
    </w:p>
    <w:p w:rsidR="00710EBF" w:rsidRPr="005947F5" w:rsidRDefault="00710EBF" w:rsidP="00710EBF">
      <w:pPr>
        <w:keepNext/>
        <w:keepLines/>
        <w:suppressAutoHyphens/>
        <w:autoSpaceDE w:val="0"/>
        <w:jc w:val="both"/>
        <w:rPr>
          <w:rFonts w:ascii="Arial" w:eastAsia="DejaVu Sans" w:hAnsi="Arial" w:cs="Arial"/>
          <w:kern w:val="2"/>
          <w:szCs w:val="24"/>
          <w:lang w:eastAsia="ar-SA"/>
        </w:rPr>
      </w:pPr>
      <w:r w:rsidRPr="005947F5">
        <w:rPr>
          <w:rFonts w:ascii="Arial" w:eastAsia="DejaVu Sans" w:hAnsi="Arial" w:cs="Arial"/>
          <w:kern w:val="2"/>
          <w:szCs w:val="24"/>
          <w:lang w:eastAsia="ar-SA"/>
        </w:rPr>
        <w:t xml:space="preserve"> Глава  Попковского сельского поселения                                                 А.И.Ивахнов</w:t>
      </w:r>
    </w:p>
    <w:p w:rsidR="00710EBF" w:rsidRPr="005947F5" w:rsidRDefault="00710EBF" w:rsidP="00710EBF">
      <w:pPr>
        <w:keepNext/>
        <w:keepLines/>
        <w:suppressAutoHyphens/>
        <w:ind w:firstLine="720"/>
        <w:jc w:val="right"/>
        <w:rPr>
          <w:rFonts w:ascii="Arial" w:eastAsia="DejaVu Sans" w:hAnsi="Arial" w:cs="Arial"/>
          <w:kern w:val="2"/>
          <w:szCs w:val="24"/>
          <w:lang w:eastAsia="ar-SA"/>
        </w:rPr>
      </w:pPr>
    </w:p>
    <w:p w:rsidR="00710EBF" w:rsidRPr="005947F5" w:rsidRDefault="00710EBF" w:rsidP="00710EBF">
      <w:pPr>
        <w:keepNext/>
        <w:keepLines/>
        <w:suppressAutoHyphens/>
        <w:ind w:firstLine="720"/>
        <w:jc w:val="right"/>
        <w:rPr>
          <w:rFonts w:ascii="Arial" w:eastAsia="DejaVu Sans" w:hAnsi="Arial" w:cs="Arial"/>
          <w:kern w:val="2"/>
          <w:szCs w:val="24"/>
          <w:lang w:eastAsia="ar-SA"/>
        </w:rPr>
      </w:pPr>
    </w:p>
    <w:p w:rsidR="00710EBF" w:rsidRPr="005947F5" w:rsidRDefault="00710EBF" w:rsidP="00710EBF">
      <w:pPr>
        <w:widowControl w:val="0"/>
        <w:suppressAutoHyphens/>
        <w:rPr>
          <w:rFonts w:ascii="Arial" w:eastAsia="DejaVu Sans" w:hAnsi="Arial" w:cs="Arial"/>
          <w:kern w:val="2"/>
          <w:szCs w:val="24"/>
          <w:lang w:eastAsia="ar-SA"/>
        </w:rPr>
      </w:pPr>
    </w:p>
    <w:p w:rsidR="006A3A1B" w:rsidRPr="005947F5" w:rsidRDefault="006A3A1B" w:rsidP="00710EBF">
      <w:pPr>
        <w:widowControl w:val="0"/>
        <w:suppressAutoHyphens/>
        <w:rPr>
          <w:rFonts w:ascii="Arial" w:eastAsia="DejaVu Sans" w:hAnsi="Arial" w:cs="Arial"/>
          <w:kern w:val="2"/>
          <w:szCs w:val="24"/>
          <w:lang w:eastAsia="ar-SA"/>
        </w:rPr>
      </w:pPr>
    </w:p>
    <w:p w:rsidR="006A3A1B" w:rsidRPr="005947F5" w:rsidRDefault="006A3A1B" w:rsidP="00710EBF">
      <w:pPr>
        <w:widowControl w:val="0"/>
        <w:suppressAutoHyphens/>
        <w:rPr>
          <w:rFonts w:ascii="Arial" w:eastAsia="DejaVu Sans" w:hAnsi="Arial" w:cs="Arial"/>
          <w:kern w:val="2"/>
          <w:szCs w:val="24"/>
          <w:lang w:eastAsia="ar-SA"/>
        </w:rPr>
      </w:pPr>
    </w:p>
    <w:p w:rsidR="006A3A1B" w:rsidRPr="005947F5" w:rsidRDefault="006A3A1B" w:rsidP="00710EBF">
      <w:pPr>
        <w:widowControl w:val="0"/>
        <w:suppressAutoHyphens/>
        <w:rPr>
          <w:rFonts w:ascii="Arial" w:eastAsia="DejaVu Sans" w:hAnsi="Arial" w:cs="Arial"/>
          <w:kern w:val="2"/>
          <w:szCs w:val="24"/>
          <w:lang w:eastAsia="ar-SA"/>
        </w:rPr>
      </w:pPr>
    </w:p>
    <w:p w:rsidR="004616FC" w:rsidRPr="005947F5" w:rsidRDefault="004616FC" w:rsidP="004616FC">
      <w:pPr>
        <w:keepNext/>
        <w:keepLines/>
        <w:pageBreakBefore/>
        <w:suppressAutoHyphens/>
        <w:jc w:val="right"/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  <w:lastRenderedPageBreak/>
        <w:t>Приложение № 1</w:t>
      </w:r>
    </w:p>
    <w:p w:rsidR="004616FC" w:rsidRPr="005947F5" w:rsidRDefault="004616FC" w:rsidP="004616FC">
      <w:pPr>
        <w:keepNext/>
        <w:keepLines/>
        <w:suppressAutoHyphens/>
        <w:ind w:left="-540" w:firstLine="357"/>
        <w:jc w:val="right"/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  <w:t xml:space="preserve">к постановлению Главы </w:t>
      </w:r>
    </w:p>
    <w:p w:rsidR="004616FC" w:rsidRPr="005947F5" w:rsidRDefault="004616FC" w:rsidP="004616FC">
      <w:pPr>
        <w:keepNext/>
        <w:keepLines/>
        <w:suppressAutoHyphens/>
        <w:ind w:left="-540" w:firstLine="357"/>
        <w:jc w:val="right"/>
        <w:rPr>
          <w:rFonts w:ascii="Arial" w:eastAsia="DejaVu Sans" w:hAnsi="Arial" w:cs="Arial"/>
          <w:color w:val="auto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color w:val="auto"/>
          <w:kern w:val="1"/>
          <w:szCs w:val="24"/>
          <w:lang w:eastAsia="ar-SA"/>
        </w:rPr>
        <w:t xml:space="preserve">Попковского сельского поселения    </w:t>
      </w:r>
    </w:p>
    <w:p w:rsidR="004616FC" w:rsidRPr="005947F5" w:rsidRDefault="004616FC" w:rsidP="004616FC">
      <w:pPr>
        <w:keepNext/>
        <w:keepLines/>
        <w:suppressAutoHyphens/>
        <w:ind w:left="-540" w:firstLine="357"/>
        <w:jc w:val="right"/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  <w:t>от 17.04. 2024г. № 36</w:t>
      </w:r>
    </w:p>
    <w:p w:rsidR="004616FC" w:rsidRPr="005947F5" w:rsidRDefault="004616FC" w:rsidP="004616FC">
      <w:pPr>
        <w:keepNext/>
        <w:keepLines/>
        <w:suppressAutoHyphens/>
        <w:ind w:left="-540" w:firstLine="357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keepLines/>
        <w:suppressAutoHyphens/>
        <w:ind w:left="-540" w:firstLine="357"/>
        <w:rPr>
          <w:rFonts w:ascii="Arial" w:eastAsia="DejaVu Sans" w:hAnsi="Arial" w:cs="Arial"/>
          <w:b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/>
          <w:kern w:val="1"/>
          <w:szCs w:val="24"/>
          <w:lang w:eastAsia="ar-SA"/>
        </w:rPr>
        <w:t xml:space="preserve"> </w:t>
      </w:r>
    </w:p>
    <w:p w:rsidR="004616FC" w:rsidRPr="005947F5" w:rsidRDefault="004616FC" w:rsidP="004616FC">
      <w:pPr>
        <w:keepNext/>
        <w:keepLines/>
        <w:suppressAutoHyphens/>
        <w:ind w:left="-540" w:firstLine="357"/>
        <w:jc w:val="center"/>
        <w:rPr>
          <w:rFonts w:ascii="Arial" w:eastAsia="DejaVu Sans" w:hAnsi="Arial" w:cs="Arial"/>
          <w:b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/>
          <w:kern w:val="1"/>
          <w:szCs w:val="24"/>
          <w:lang w:eastAsia="ar-SA"/>
        </w:rPr>
        <w:t>«Создание резерва материальных ресурсов для ликвидации чрезвычайных ситуаций» Попковского сельского поселения.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b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 xml:space="preserve">1. Настоящий Резерв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5947F5">
          <w:rPr>
            <w:rFonts w:ascii="Arial" w:eastAsia="DejaVu Sans" w:hAnsi="Arial" w:cs="Arial"/>
            <w:kern w:val="1"/>
            <w:szCs w:val="24"/>
            <w:lang w:eastAsia="ar-SA"/>
          </w:rPr>
          <w:t>1994 г</w:t>
        </w:r>
      </w:smartTag>
      <w:r w:rsidRPr="005947F5">
        <w:rPr>
          <w:rFonts w:ascii="Arial" w:eastAsia="DejaVu Sans" w:hAnsi="Arial" w:cs="Arial"/>
          <w:kern w:val="1"/>
          <w:szCs w:val="24"/>
          <w:lang w:eastAsia="ar-SA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5947F5">
          <w:rPr>
            <w:rFonts w:ascii="Arial" w:eastAsia="DejaVu Sans" w:hAnsi="Arial" w:cs="Arial"/>
            <w:kern w:val="1"/>
            <w:szCs w:val="24"/>
            <w:lang w:eastAsia="ar-SA"/>
          </w:rPr>
          <w:t>1996 г</w:t>
        </w:r>
      </w:smartTag>
      <w:r w:rsidRPr="005947F5">
        <w:rPr>
          <w:rFonts w:ascii="Arial" w:eastAsia="DejaVu Sans" w:hAnsi="Arial" w:cs="Arial"/>
          <w:kern w:val="1"/>
          <w:szCs w:val="24"/>
          <w:lang w:eastAsia="ar-SA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Попковского сельского поселения 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Использование Резерва, на иные цели, не связанные с ликвидацией чрезвычайных ситуаций, допускается в исключительных случаях, только на основании решений, принятых администрацией Попковского сельского поселения 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3. Резерв включает продовольствие, предметы первой необходимости, вещевое имущество, строительные материалы,  нефтепродукты, другие материальные ресурсы.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4. Номенклатура и объемы материальных ресурсов резерва утверждаются постановлением администрации района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5. Создание, хранение и восполнение резерва осуществляется за счет средств бюджета сельского поселения, а также за счет внебюджетных источников.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7. Бюджетная заявка для создания резерва на планируемый год представляется специалисту по закупкам для муниципальных нужд администрации Попковского сельского поселения   до «25» февраля  текущего года.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8. Функции по созданию, размещению, хранению и восполнению резерва возлагаются на экономиста , специалиста по закупкам для муниципальных нужд, главного бухгалтера администрации сельского поселения , лицо, специально уполномоченное на решение задач в области ГО и ЧС администрации Попковского сельского поселения 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9. Органы, на которые возложены функции по созданию резерва: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разрабатывают предложения по номенклатуре и объемам материальных ресурсов в резерве;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представляют на очередной год бюджетные заявки для закупки материальных ресурсов в резерв;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lastRenderedPageBreak/>
        <w:t>определяют размеры расходов по хранению и содержанию материальных ресурсов в резерве;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в установленном порядке осуществляют отбор поставщиков материальных ресурсов в резерв;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организуют хранение, освежение, замену, обслуживание и выпуск материальных ресурсов, находящихся в резерве;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организуют доставку материальных ресурсов резерва потребителям в районы чрезвычайных ситуаций;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ведут учет и отчетность по операциям с материальными ресурсами резерва;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обеспечивают поддержание резерва в постоянной готовности к использованию;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10. Общее руководство по созданию, хранению, использованию резерва возлагается на специалиста по  закупкам для муниципальных нужд администрации Попковского сельского поселения 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12. Приобретение материальных ресурсов в резерв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13.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12 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14.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15. Органы, на которые возложены функции по созданию резерва и заключившие договоры, предусмотренные пунктами 13 и 14,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Попковского сельского поселения 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lastRenderedPageBreak/>
        <w:t>16. Выпуск материальных ресурсов из резерва осуществляется по решению Главы администрации Попковского сельского поселения, или лица, его замещающего, и оформляется письменным распоряжением. Решения готовятся на основании обращений предприятий, учреждений и организаций и граждан.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17. Использование резерва осуществляется на безвозмездной или возмездной основе.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18.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Попковского сельского поселения 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19.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20.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Попковского сельского поселения, в десятидневный срок.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21. Для ликвидации чрезвычайных ситуаций и обеспечения жизнедеятельности пострадавшего населения администрация Попковского сельского поселения 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22.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Попковского сельского поселения  о выделении ресурсов из Резерва.</w:t>
      </w:r>
    </w:p>
    <w:p w:rsidR="004616FC" w:rsidRPr="005947F5" w:rsidRDefault="004616FC" w:rsidP="004616FC">
      <w:pPr>
        <w:keepNext/>
        <w:keepLines/>
        <w:suppressAutoHyphens/>
        <w:ind w:firstLine="357"/>
        <w:jc w:val="both"/>
        <w:rPr>
          <w:rFonts w:ascii="Arial" w:eastAsia="DejaVu Sans" w:hAnsi="Arial" w:cs="Arial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kern w:val="1"/>
          <w:szCs w:val="24"/>
          <w:lang w:eastAsia="ar-SA"/>
        </w:rPr>
        <w:t>23.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4616FC" w:rsidRPr="005947F5" w:rsidRDefault="004616FC" w:rsidP="004616FC">
      <w:pPr>
        <w:keepNext/>
        <w:keepLines/>
        <w:pageBreakBefore/>
        <w:suppressAutoHyphens/>
        <w:ind w:firstLine="720"/>
        <w:jc w:val="right"/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  <w:lastRenderedPageBreak/>
        <w:t>Приложение № 2</w:t>
      </w:r>
    </w:p>
    <w:p w:rsidR="004616FC" w:rsidRPr="005947F5" w:rsidRDefault="004616FC" w:rsidP="004616FC">
      <w:pPr>
        <w:keepNext/>
        <w:keepLines/>
        <w:suppressAutoHyphens/>
        <w:ind w:firstLine="720"/>
        <w:jc w:val="right"/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  <w:t xml:space="preserve">к постановлению Главы </w:t>
      </w:r>
    </w:p>
    <w:p w:rsidR="004616FC" w:rsidRPr="005947F5" w:rsidRDefault="004616FC" w:rsidP="004616FC">
      <w:pPr>
        <w:keepNext/>
        <w:keepLines/>
        <w:suppressAutoHyphens/>
        <w:ind w:firstLine="720"/>
        <w:jc w:val="right"/>
        <w:rPr>
          <w:rFonts w:ascii="Arial" w:eastAsia="DejaVu Sans" w:hAnsi="Arial" w:cs="Arial"/>
          <w:color w:val="auto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color w:val="auto"/>
          <w:kern w:val="1"/>
          <w:szCs w:val="24"/>
          <w:lang w:eastAsia="ar-SA"/>
        </w:rPr>
        <w:t xml:space="preserve">Попковского сельского поселения </w:t>
      </w:r>
    </w:p>
    <w:p w:rsidR="004616FC" w:rsidRPr="005947F5" w:rsidRDefault="004616FC" w:rsidP="004616FC">
      <w:pPr>
        <w:keepNext/>
        <w:keepLines/>
        <w:suppressAutoHyphens/>
        <w:ind w:firstLine="720"/>
        <w:jc w:val="right"/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Cs/>
          <w:color w:val="auto"/>
          <w:kern w:val="1"/>
          <w:szCs w:val="24"/>
          <w:lang w:eastAsia="ar-SA"/>
        </w:rPr>
        <w:t>от 17.04.2024г. № 36</w:t>
      </w:r>
    </w:p>
    <w:p w:rsidR="004616FC" w:rsidRPr="005947F5" w:rsidRDefault="004616FC" w:rsidP="004616FC">
      <w:pPr>
        <w:keepNext/>
        <w:keepLines/>
        <w:suppressAutoHyphens/>
        <w:spacing w:line="360" w:lineRule="auto"/>
        <w:ind w:firstLine="709"/>
        <w:jc w:val="right"/>
        <w:rPr>
          <w:rFonts w:ascii="Arial" w:eastAsia="DejaVu Sans" w:hAnsi="Arial" w:cs="Arial"/>
          <w:b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keepLines/>
        <w:suppressAutoHyphens/>
        <w:jc w:val="center"/>
        <w:rPr>
          <w:rFonts w:ascii="Arial" w:eastAsia="DejaVu Sans" w:hAnsi="Arial" w:cs="Arial"/>
          <w:b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/>
          <w:kern w:val="1"/>
          <w:szCs w:val="24"/>
          <w:lang w:eastAsia="ar-SA"/>
        </w:rPr>
        <w:t>Номенклатура и объем резерва материальных ресурсов предназначенных для ликвидации чрезвычайных ситуаций на территории Попковского сельского поселения</w:t>
      </w:r>
    </w:p>
    <w:p w:rsidR="004616FC" w:rsidRPr="005947F5" w:rsidRDefault="004616FC" w:rsidP="004616FC">
      <w:pPr>
        <w:keepNext/>
        <w:keepLines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5940"/>
        <w:gridCol w:w="1440"/>
        <w:gridCol w:w="1553"/>
      </w:tblGrid>
      <w:tr w:rsidR="004616FC" w:rsidRPr="005947F5" w:rsidTr="001E0EF7">
        <w:trPr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kern w:val="1"/>
                <w:szCs w:val="24"/>
                <w:lang w:eastAsia="ar-SA"/>
              </w:rPr>
            </w:pPr>
            <w:r w:rsidRPr="005947F5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>№</w:t>
            </w:r>
            <w:r w:rsidRPr="005947F5">
              <w:rPr>
                <w:rFonts w:ascii="Arial" w:hAnsi="Arial" w:cs="Arial"/>
                <w:b/>
                <w:kern w:val="1"/>
                <w:szCs w:val="24"/>
                <w:lang w:eastAsia="ar-SA"/>
              </w:rPr>
              <w:br/>
              <w:t>п/п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kern w:val="1"/>
                <w:szCs w:val="24"/>
                <w:lang w:eastAsia="ar-SA"/>
              </w:rPr>
            </w:pPr>
            <w:r w:rsidRPr="005947F5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>Наименование материальных средств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kern w:val="1"/>
                <w:szCs w:val="24"/>
                <w:lang w:eastAsia="ar-SA"/>
              </w:rPr>
            </w:pPr>
            <w:r w:rsidRPr="005947F5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>Единица измерения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autoSpaceDE w:val="0"/>
              <w:snapToGrid w:val="0"/>
              <w:jc w:val="center"/>
              <w:rPr>
                <w:rFonts w:ascii="Arial" w:hAnsi="Arial" w:cs="Arial"/>
                <w:b/>
                <w:kern w:val="1"/>
                <w:szCs w:val="24"/>
                <w:lang w:eastAsia="ar-SA"/>
              </w:rPr>
            </w:pPr>
            <w:r w:rsidRPr="005947F5">
              <w:rPr>
                <w:rFonts w:ascii="Arial" w:hAnsi="Arial" w:cs="Arial"/>
                <w:b/>
                <w:kern w:val="1"/>
                <w:szCs w:val="24"/>
                <w:lang w:eastAsia="ar-SA"/>
              </w:rPr>
              <w:t>Количество</w:t>
            </w:r>
          </w:p>
        </w:tc>
      </w:tr>
      <w:tr w:rsidR="004616FC" w:rsidRPr="005947F5" w:rsidTr="001E0EF7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tabs>
                <w:tab w:val="num" w:pos="432"/>
              </w:tabs>
              <w:suppressAutoHyphens/>
              <w:autoSpaceDE w:val="0"/>
              <w:snapToGrid w:val="0"/>
              <w:ind w:left="432" w:hanging="432"/>
              <w:jc w:val="center"/>
              <w:outlineLvl w:val="0"/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</w:pP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  <w:t xml:space="preserve">1. Продовольствие (из расчета снабжения населения 10 чел. на </w:t>
            </w: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eastAsia="ar-SA"/>
              </w:rPr>
              <w:t>3</w:t>
            </w: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  <w:t xml:space="preserve"> суток)</w:t>
            </w: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  <w:tr w:rsidR="004616FC" w:rsidRPr="005947F5" w:rsidTr="001E0EF7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tabs>
                <w:tab w:val="num" w:pos="432"/>
              </w:tabs>
              <w:suppressAutoHyphens/>
              <w:autoSpaceDE w:val="0"/>
              <w:snapToGrid w:val="0"/>
              <w:ind w:left="432" w:hanging="432"/>
              <w:jc w:val="center"/>
              <w:outlineLvl w:val="0"/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</w:pP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  <w:t>2.</w:t>
            </w:r>
            <w:r w:rsidRPr="005947F5">
              <w:rPr>
                <w:rFonts w:ascii="Arial" w:eastAsia="Calibri" w:hAnsi="Arial" w:cs="Arial"/>
                <w:bCs/>
                <w:color w:val="26282F"/>
                <w:kern w:val="1"/>
                <w:szCs w:val="24"/>
                <w:lang w:val="x-none" w:eastAsia="ar-SA"/>
              </w:rPr>
              <w:t xml:space="preserve"> Вещевое имущество и предметы первой необходимости</w:t>
            </w: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eastAsia="ar-SA"/>
              </w:rPr>
              <w:t>.</w:t>
            </w: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  <w:tr w:rsidR="004616FC" w:rsidRPr="005947F5" w:rsidTr="001E0EF7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tabs>
                <w:tab w:val="num" w:pos="432"/>
              </w:tabs>
              <w:suppressAutoHyphens/>
              <w:autoSpaceDE w:val="0"/>
              <w:snapToGrid w:val="0"/>
              <w:ind w:left="432" w:hanging="432"/>
              <w:jc w:val="center"/>
              <w:outlineLvl w:val="0"/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</w:pP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  <w:t>3.</w:t>
            </w:r>
            <w:r w:rsidRPr="005947F5">
              <w:rPr>
                <w:rFonts w:ascii="Arial" w:eastAsia="Calibri" w:hAnsi="Arial" w:cs="Arial"/>
                <w:bCs/>
                <w:color w:val="26282F"/>
                <w:kern w:val="1"/>
                <w:szCs w:val="24"/>
                <w:lang w:val="x-none" w:eastAsia="ar-SA"/>
              </w:rPr>
              <w:t xml:space="preserve">  Горюче-смазочные материалы</w:t>
            </w: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  <w:t xml:space="preserve"> </w:t>
            </w: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  <w:tr w:rsidR="004616FC" w:rsidRPr="005947F5" w:rsidTr="001E0EF7">
        <w:trPr>
          <w:trHeight w:val="60"/>
        </w:trPr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4.</w:t>
            </w:r>
            <w:r w:rsidRPr="005947F5"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  <w:t xml:space="preserve"> </w:t>
            </w: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 xml:space="preserve">. Оборудование коммунальной службы </w:t>
            </w: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  <w:tr w:rsidR="004616FC" w:rsidRPr="005947F5" w:rsidTr="001E0EF7">
        <w:tc>
          <w:tcPr>
            <w:tcW w:w="95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tabs>
                <w:tab w:val="num" w:pos="432"/>
              </w:tabs>
              <w:suppressAutoHyphens/>
              <w:autoSpaceDE w:val="0"/>
              <w:snapToGrid w:val="0"/>
              <w:ind w:left="432" w:hanging="432"/>
              <w:jc w:val="center"/>
              <w:outlineLvl w:val="0"/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</w:pP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eastAsia="ar-SA"/>
              </w:rPr>
              <w:t>5</w:t>
            </w: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val="x-none" w:eastAsia="ar-SA"/>
              </w:rPr>
              <w:t xml:space="preserve">. </w:t>
            </w:r>
            <w:r w:rsidRPr="005947F5">
              <w:rPr>
                <w:rFonts w:ascii="Arial" w:eastAsia="Calibri" w:hAnsi="Arial" w:cs="Arial"/>
                <w:bCs/>
                <w:color w:val="26282F"/>
                <w:kern w:val="1"/>
                <w:szCs w:val="24"/>
                <w:lang w:val="x-none" w:eastAsia="ar-SA"/>
              </w:rPr>
              <w:t xml:space="preserve"> Строительные материалы</w:t>
            </w:r>
            <w:r w:rsidRPr="005947F5">
              <w:rPr>
                <w:rFonts w:ascii="Arial" w:eastAsia="Calibri" w:hAnsi="Arial" w:cs="Arial"/>
                <w:bCs/>
                <w:kern w:val="1"/>
                <w:szCs w:val="24"/>
                <w:lang w:eastAsia="ar-SA"/>
              </w:rPr>
              <w:t>.</w:t>
            </w: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  <w:tr w:rsidR="004616FC" w:rsidRPr="005947F5" w:rsidTr="001E0EF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6FC" w:rsidRPr="005947F5" w:rsidRDefault="004616FC" w:rsidP="004616FC">
            <w:pPr>
              <w:keepNext/>
              <w:keepLines/>
              <w:suppressAutoHyphens/>
              <w:snapToGrid w:val="0"/>
              <w:jc w:val="center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</w:tr>
    </w:tbl>
    <w:p w:rsidR="004616FC" w:rsidRPr="005947F5" w:rsidRDefault="004616FC" w:rsidP="004616FC">
      <w:pPr>
        <w:keepNext/>
        <w:keepLines/>
        <w:suppressAutoHyphens/>
        <w:spacing w:line="360" w:lineRule="auto"/>
        <w:ind w:firstLine="709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keepNext/>
        <w:widowControl w:val="0"/>
        <w:suppressAutoHyphens/>
        <w:spacing w:line="336" w:lineRule="auto"/>
        <w:ind w:firstLine="709"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jc w:val="right"/>
        <w:rPr>
          <w:rFonts w:ascii="Arial" w:eastAsia="DejaVu Sans" w:hAnsi="Arial" w:cs="Arial"/>
          <w:b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/>
          <w:kern w:val="1"/>
          <w:szCs w:val="24"/>
          <w:lang w:eastAsia="ar-SA"/>
        </w:rPr>
        <w:t>Приложение № 2</w:t>
      </w:r>
    </w:p>
    <w:p w:rsidR="004616FC" w:rsidRPr="005947F5" w:rsidRDefault="004616FC" w:rsidP="004616FC">
      <w:pPr>
        <w:widowControl w:val="0"/>
        <w:suppressAutoHyphens/>
        <w:jc w:val="right"/>
        <w:rPr>
          <w:rFonts w:ascii="Arial" w:eastAsia="DejaVu Sans" w:hAnsi="Arial" w:cs="Arial"/>
          <w:b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/>
          <w:kern w:val="1"/>
          <w:szCs w:val="24"/>
          <w:lang w:eastAsia="ar-SA"/>
        </w:rPr>
        <w:t>К постановлению Главы</w:t>
      </w:r>
    </w:p>
    <w:p w:rsidR="004616FC" w:rsidRPr="005947F5" w:rsidRDefault="004616FC" w:rsidP="004616FC">
      <w:pPr>
        <w:widowControl w:val="0"/>
        <w:suppressAutoHyphens/>
        <w:jc w:val="right"/>
        <w:rPr>
          <w:rFonts w:ascii="Arial" w:eastAsia="DejaVu Sans" w:hAnsi="Arial" w:cs="Arial"/>
          <w:b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/>
          <w:kern w:val="1"/>
          <w:szCs w:val="24"/>
          <w:lang w:eastAsia="ar-SA"/>
        </w:rPr>
        <w:t>Попковского сельского поселения</w:t>
      </w:r>
    </w:p>
    <w:p w:rsidR="004616FC" w:rsidRPr="005947F5" w:rsidRDefault="004616FC" w:rsidP="004616FC">
      <w:pPr>
        <w:widowControl w:val="0"/>
        <w:suppressAutoHyphens/>
        <w:jc w:val="right"/>
        <w:rPr>
          <w:rFonts w:ascii="Arial" w:eastAsia="DejaVu Sans" w:hAnsi="Arial" w:cs="Arial"/>
          <w:b/>
          <w:kern w:val="1"/>
          <w:szCs w:val="24"/>
          <w:lang w:eastAsia="ar-SA"/>
        </w:rPr>
      </w:pPr>
      <w:r w:rsidRPr="005947F5">
        <w:rPr>
          <w:rFonts w:ascii="Arial" w:eastAsia="DejaVu Sans" w:hAnsi="Arial" w:cs="Arial"/>
          <w:b/>
          <w:kern w:val="1"/>
          <w:szCs w:val="24"/>
          <w:lang w:eastAsia="ar-SA"/>
        </w:rPr>
        <w:t>от 17.04.2024г. № 36</w:t>
      </w:r>
    </w:p>
    <w:p w:rsidR="004616FC" w:rsidRPr="005947F5" w:rsidRDefault="004616FC" w:rsidP="004616FC">
      <w:pPr>
        <w:widowControl w:val="0"/>
        <w:suppressAutoHyphens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jc w:val="right"/>
        <w:rPr>
          <w:rFonts w:ascii="Arial" w:eastAsia="DejaVu Sans" w:hAnsi="Arial" w:cs="Arial"/>
          <w:kern w:val="1"/>
          <w:szCs w:val="24"/>
          <w:lang w:eastAsia="ar-SA"/>
        </w:rPr>
      </w:pPr>
    </w:p>
    <w:tbl>
      <w:tblPr>
        <w:tblpPr w:leftFromText="180" w:rightFromText="180" w:vertAnchor="text" w:horzAnchor="margin" w:tblpY="32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4150"/>
        <w:gridCol w:w="1440"/>
        <w:gridCol w:w="1260"/>
        <w:gridCol w:w="197"/>
        <w:gridCol w:w="45"/>
        <w:gridCol w:w="1276"/>
      </w:tblGrid>
      <w:tr w:rsidR="004616FC" w:rsidRPr="005947F5" w:rsidTr="001E0EF7">
        <w:trPr>
          <w:tblHeader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№</w:t>
            </w:r>
          </w:p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п/п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Наименование материально-технических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Единица измерения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Норма потребления на 1 человека в сутки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Резерв сельского (городского) поселения (10 человек)</w:t>
            </w:r>
          </w:p>
        </w:tc>
      </w:tr>
      <w:tr w:rsidR="004616FC" w:rsidRPr="005947F5" w:rsidTr="001E0EF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  <w:t>1. Продовольствие из расчета на 3 суток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Сухари из муки пшеничной 1 сорта  или галеты простые из муки пшеничной 1 сорта.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0,17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5,1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Мука пшеничная 2 сорта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0,6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Крупа разная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0,06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1,8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0,6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Консервы мясные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1,5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6.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Консервы рыбные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0,9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7.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Жиры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0,9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8.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0,6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9.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0,05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1,5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10.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Чай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0,001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0,03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Молоко и молокопродукты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0,2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6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Картофель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9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Овощи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0,3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9</w:t>
            </w:r>
          </w:p>
        </w:tc>
      </w:tr>
      <w:tr w:rsidR="004616FC" w:rsidRPr="005947F5" w:rsidTr="001E0EF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  <w:t>2. Вещевое имущество и предметы первой необходимости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Посуда (одноразовая)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компл.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30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Миска (железная)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10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16.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Приборы столовые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компл.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30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17.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Мыло и моющие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18.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Керосиновые лампы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 на 5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19.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Фляги металлические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 на 10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20.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Котлы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 на 5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Ведра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 на 3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Чайник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 на 10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Белье постельное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компл.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 xml:space="preserve">1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10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Подушка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 xml:space="preserve">1 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10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Одеяло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10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26.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Матрацы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10</w:t>
            </w:r>
          </w:p>
        </w:tc>
      </w:tr>
      <w:tr w:rsidR="004616FC" w:rsidRPr="005947F5" w:rsidTr="001E0EF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  <w:t>3. Горюче-смазочные материалы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27.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Автобензин А-80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0,4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28.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Дизтопливо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0,4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29.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Масла и смазки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20</w:t>
            </w:r>
          </w:p>
        </w:tc>
      </w:tr>
      <w:tr w:rsidR="004616FC" w:rsidRPr="005947F5" w:rsidTr="001E0EF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  <w:t>4. Оборудование коммунальной службы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30.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Насос глубинный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lastRenderedPageBreak/>
              <w:t>31.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Генератор постоянного и переменного тока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32.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Инструмент хозяйственный, режущий, слесарный.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компл.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</w:tr>
      <w:tr w:rsidR="004616FC" w:rsidRPr="005947F5" w:rsidTr="001E0EF7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center"/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b/>
                <w:kern w:val="1"/>
                <w:szCs w:val="24"/>
                <w:lang w:eastAsia="ar-SA"/>
              </w:rPr>
              <w:t>5. Строительные материалы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33.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 xml:space="preserve">Кирпич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500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34.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Цемент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500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35.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Доска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куб.м.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</w:t>
            </w:r>
          </w:p>
        </w:tc>
      </w:tr>
      <w:tr w:rsidR="004616FC" w:rsidRPr="005947F5" w:rsidTr="001E0EF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36.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Шифер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лист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FC" w:rsidRPr="005947F5" w:rsidRDefault="004616FC" w:rsidP="004616FC">
            <w:pPr>
              <w:widowControl w:val="0"/>
              <w:suppressAutoHyphens/>
              <w:jc w:val="both"/>
              <w:rPr>
                <w:rFonts w:ascii="Arial" w:eastAsia="DejaVu Sans" w:hAnsi="Arial" w:cs="Arial"/>
                <w:kern w:val="1"/>
                <w:szCs w:val="24"/>
                <w:lang w:eastAsia="ar-SA"/>
              </w:rPr>
            </w:pPr>
            <w:r w:rsidRPr="005947F5">
              <w:rPr>
                <w:rFonts w:ascii="Arial" w:eastAsia="DejaVu Sans" w:hAnsi="Arial" w:cs="Arial"/>
                <w:kern w:val="1"/>
                <w:szCs w:val="24"/>
                <w:lang w:eastAsia="ar-SA"/>
              </w:rPr>
              <w:t>10</w:t>
            </w:r>
          </w:p>
        </w:tc>
      </w:tr>
    </w:tbl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b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jc w:val="right"/>
        <w:rPr>
          <w:rFonts w:ascii="Arial" w:eastAsia="DejaVu Sans" w:hAnsi="Arial" w:cs="Arial"/>
          <w:b/>
          <w:kern w:val="1"/>
          <w:szCs w:val="24"/>
          <w:lang w:eastAsia="ar-SA"/>
        </w:rPr>
      </w:pPr>
    </w:p>
    <w:p w:rsidR="004616FC" w:rsidRPr="005947F5" w:rsidRDefault="004616FC" w:rsidP="004616FC">
      <w:pPr>
        <w:widowControl w:val="0"/>
        <w:suppressAutoHyphens/>
        <w:rPr>
          <w:rFonts w:ascii="Arial" w:eastAsia="DejaVu Sans" w:hAnsi="Arial" w:cs="Arial"/>
          <w:kern w:val="1"/>
          <w:szCs w:val="24"/>
          <w:lang w:eastAsia="ar-SA"/>
        </w:rPr>
      </w:pPr>
    </w:p>
    <w:p w:rsidR="006A3A1B" w:rsidRPr="005947F5" w:rsidRDefault="006A3A1B" w:rsidP="00710EBF">
      <w:pPr>
        <w:widowControl w:val="0"/>
        <w:suppressAutoHyphens/>
        <w:rPr>
          <w:rFonts w:ascii="Arial" w:eastAsia="DejaVu Sans" w:hAnsi="Arial" w:cs="Arial"/>
          <w:kern w:val="2"/>
          <w:szCs w:val="24"/>
          <w:lang w:eastAsia="ar-SA"/>
        </w:rPr>
      </w:pPr>
    </w:p>
    <w:p w:rsidR="006A3A1B" w:rsidRPr="005947F5" w:rsidRDefault="006A3A1B" w:rsidP="00710EBF">
      <w:pPr>
        <w:widowControl w:val="0"/>
        <w:suppressAutoHyphens/>
        <w:rPr>
          <w:rFonts w:ascii="Arial" w:eastAsia="DejaVu Sans" w:hAnsi="Arial" w:cs="Arial"/>
          <w:kern w:val="2"/>
          <w:szCs w:val="24"/>
          <w:lang w:eastAsia="ar-SA"/>
        </w:rPr>
      </w:pPr>
    </w:p>
    <w:p w:rsidR="006A3A1B" w:rsidRPr="005947F5" w:rsidRDefault="006A3A1B" w:rsidP="00710EBF">
      <w:pPr>
        <w:widowControl w:val="0"/>
        <w:suppressAutoHyphens/>
        <w:rPr>
          <w:rFonts w:ascii="Arial" w:eastAsia="DejaVu Sans" w:hAnsi="Arial" w:cs="Arial"/>
          <w:kern w:val="2"/>
          <w:szCs w:val="24"/>
          <w:lang w:eastAsia="ar-SA"/>
        </w:rPr>
      </w:pPr>
    </w:p>
    <w:p w:rsidR="006A3A1B" w:rsidRPr="005947F5" w:rsidRDefault="006A3A1B" w:rsidP="00710EBF">
      <w:pPr>
        <w:widowControl w:val="0"/>
        <w:suppressAutoHyphens/>
        <w:rPr>
          <w:rFonts w:ascii="Arial" w:eastAsia="DejaVu Sans" w:hAnsi="Arial" w:cs="Arial"/>
          <w:kern w:val="2"/>
          <w:szCs w:val="24"/>
          <w:lang w:eastAsia="ar-SA"/>
        </w:rPr>
      </w:pPr>
    </w:p>
    <w:sectPr w:rsidR="006A3A1B" w:rsidRPr="005947F5">
      <w:pgSz w:w="11905" w:h="16837"/>
      <w:pgMar w:top="899" w:right="925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1807"/>
    <w:rsid w:val="004616FC"/>
    <w:rsid w:val="005947F5"/>
    <w:rsid w:val="006A3A1B"/>
    <w:rsid w:val="00710EBF"/>
    <w:rsid w:val="009D502B"/>
    <w:rsid w:val="00C01807"/>
    <w:rsid w:val="00C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A293B0"/>
  <w15:docId w15:val="{1CE98BA6-ACA6-4E62-8639-35573F7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customStyle="1" w:styleId="a7">
    <w:basedOn w:val="a"/>
    <w:link w:val="a8"/>
    <w:semiHidden/>
    <w:unhideWhenUsed/>
    <w:pPr>
      <w:widowControl w:val="0"/>
      <w:spacing w:after="160" w:line="240" w:lineRule="exact"/>
      <w:jc w:val="right"/>
    </w:pPr>
    <w:rPr>
      <w:sz w:val="20"/>
    </w:rPr>
  </w:style>
  <w:style w:type="character" w:customStyle="1" w:styleId="a8">
    <w:basedOn w:val="1"/>
    <w:link w:val="a7"/>
    <w:semiHidden/>
    <w:unhideWhenUsed/>
    <w:rPr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Знак сноски1"/>
    <w:link w:val="a9"/>
    <w:rPr>
      <w:vertAlign w:val="superscript"/>
    </w:rPr>
  </w:style>
  <w:style w:type="character" w:styleId="a9">
    <w:name w:val="footnote reference"/>
    <w:link w:val="12"/>
    <w:rPr>
      <w:vertAlign w:val="superscript"/>
    </w:rPr>
  </w:style>
  <w:style w:type="paragraph" w:customStyle="1" w:styleId="13">
    <w:name w:val="Гиперссылка1"/>
    <w:link w:val="aa"/>
    <w:rPr>
      <w:color w:val="0000FF"/>
    </w:rPr>
  </w:style>
  <w:style w:type="character" w:styleId="aa">
    <w:name w:val="Hyperlink"/>
    <w:link w:val="13"/>
    <w:rPr>
      <w:strike w:val="0"/>
      <w:color w:val="0000FF"/>
      <w:u w:val="non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tkostenko">
    <w:name w:val="t_kostenko"/>
    <w:link w:val="tkostenko0"/>
    <w:rPr>
      <w:rFonts w:ascii="Arial" w:hAnsi="Arial"/>
    </w:rPr>
  </w:style>
  <w:style w:type="character" w:customStyle="1" w:styleId="tkostenko0">
    <w:name w:val="t_kostenko"/>
    <w:link w:val="tkostenko"/>
    <w:rPr>
      <w:rFonts w:ascii="Arial" w:hAnsi="Arial"/>
      <w:color w:val="000000"/>
      <w:sz w:val="20"/>
    </w:rPr>
  </w:style>
  <w:style w:type="paragraph" w:styleId="ad">
    <w:name w:val="Subtitle"/>
    <w:next w:val="a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">
    <w:name w:val="Title"/>
    <w:next w:val="a"/>
    <w:link w:val="af0"/>
    <w:uiPriority w:val="10"/>
    <w:qFormat/>
    <w:rPr>
      <w:rFonts w:ascii="XO Thames" w:hAnsi="XO Thames"/>
      <w:b/>
      <w:sz w:val="52"/>
    </w:rPr>
  </w:style>
  <w:style w:type="character" w:customStyle="1" w:styleId="af0">
    <w:name w:val="Заголовок Знак"/>
    <w:link w:val="a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6">
    <w:name w:val="Номер страницы1"/>
    <w:basedOn w:val="a7"/>
    <w:link w:val="af1"/>
  </w:style>
  <w:style w:type="character" w:styleId="af1">
    <w:name w:val="page number"/>
    <w:basedOn w:val="a8"/>
    <w:link w:val="16"/>
    <w:rPr>
      <w:sz w:val="20"/>
    </w:rPr>
  </w:style>
  <w:style w:type="paragraph" w:styleId="af2">
    <w:name w:val="No Spacing"/>
    <w:link w:val="af3"/>
    <w:rPr>
      <w:rFonts w:ascii="Calibri" w:hAnsi="Calibri"/>
      <w:sz w:val="22"/>
    </w:rPr>
  </w:style>
  <w:style w:type="character" w:customStyle="1" w:styleId="af3">
    <w:name w:val="Без интервала Знак"/>
    <w:link w:val="af2"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2024-06-06T07:29:00Z</cp:lastPrinted>
  <dcterms:created xsi:type="dcterms:W3CDTF">2024-04-24T07:32:00Z</dcterms:created>
  <dcterms:modified xsi:type="dcterms:W3CDTF">2024-06-26T07:07:00Z</dcterms:modified>
</cp:coreProperties>
</file>