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40" w:rsidRDefault="00100F40" w:rsidP="00100F40">
      <w:pPr>
        <w:pStyle w:val="1"/>
        <w:shd w:val="clear" w:color="auto" w:fill="FFFFFF"/>
        <w:spacing w:before="0" w:beforeAutospacing="0" w:after="0" w:afterAutospacing="0" w:line="288" w:lineRule="atLeast"/>
        <w:jc w:val="center"/>
        <w:rPr>
          <w:bCs w:val="0"/>
          <w:sz w:val="28"/>
          <w:szCs w:val="28"/>
        </w:rPr>
      </w:pPr>
      <w:r w:rsidRPr="00100F40">
        <w:rPr>
          <w:bCs w:val="0"/>
          <w:sz w:val="28"/>
          <w:szCs w:val="28"/>
        </w:rPr>
        <w:t>За съемку и публикацию данных о пролете БПЛА предусмотрена админист</w:t>
      </w:r>
      <w:bookmarkStart w:id="0" w:name="_GoBack"/>
      <w:bookmarkEnd w:id="0"/>
      <w:r w:rsidRPr="00100F40">
        <w:rPr>
          <w:bCs w:val="0"/>
          <w:sz w:val="28"/>
          <w:szCs w:val="28"/>
        </w:rPr>
        <w:t>ративная ответственность</w:t>
      </w:r>
    </w:p>
    <w:p w:rsidR="00160A86" w:rsidRPr="00100F40" w:rsidRDefault="00160A86" w:rsidP="00100F40">
      <w:pPr>
        <w:pStyle w:val="1"/>
        <w:shd w:val="clear" w:color="auto" w:fill="FFFFFF"/>
        <w:spacing w:before="0" w:beforeAutospacing="0" w:after="0" w:afterAutospacing="0" w:line="288" w:lineRule="atLeast"/>
        <w:jc w:val="center"/>
        <w:rPr>
          <w:bCs w:val="0"/>
          <w:sz w:val="28"/>
          <w:szCs w:val="28"/>
        </w:rPr>
      </w:pPr>
    </w:p>
    <w:p w:rsidR="00100F40" w:rsidRPr="00100F40" w:rsidRDefault="00100F40" w:rsidP="00100F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F4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Антитеррористическая комиссия Котовского муниципального района  Волгоградской области напоминает о запрете на съемку пролета беспилотных летательных аппаратов и публикацию этих данных. Такие требовани</w:t>
      </w:r>
      <w:r w:rsidR="00160A86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предъявляются постановлением Г</w:t>
      </w:r>
      <w:r w:rsidRPr="00100F4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убернатора Волгоградской области от 05.02.2025 № 49 «О реализации Указа Президента Российской Федерации от 19 октября 2022 г. № 757 “О мерах, осуществляемых в субъектах Российской Федерации в связи с Указом Президента Российской Федерации от 19 октября 2022 г. № 756”».</w:t>
      </w:r>
    </w:p>
    <w:p w:rsidR="00100F40" w:rsidRPr="00100F40" w:rsidRDefault="00100F40" w:rsidP="00100F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стали очевидцем пролёта </w:t>
      </w:r>
      <w:r w:rsidR="00160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БПЛА </w:t>
      </w:r>
      <w:r w:rsidRPr="00100F4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его падения, не снимайте и не публикуйте видео. Позвоните по номеру 112 и сообщите точное время и место происшествия. Любое видео с места прилёта БПЛА, каждый кадр разрушений, дыма или работающей ПВО – это информация, которая может быть использована против России, послужить поводом для новых ударов, тем самым подвергая опасности не только вашу жизнь, но и жизнь ваших родных и близких.</w:t>
      </w:r>
    </w:p>
    <w:p w:rsidR="00100F40" w:rsidRPr="00100F40" w:rsidRDefault="00563245" w:rsidP="00100F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Антитеррористическая комиссия Котовского муниципального района </w:t>
      </w:r>
      <w:r w:rsidR="00100F40" w:rsidRPr="00100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Волгоградской области напоминает, что с февраля нынешнего года в р</w:t>
      </w:r>
      <w:r w:rsidR="00160A8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егионе действует постановление Г</w:t>
      </w:r>
      <w:r w:rsidR="00100F40" w:rsidRPr="00100F4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убернатора, согласно которому запрещено публиковать следующие данные:</w:t>
      </w:r>
    </w:p>
    <w:p w:rsidR="00100F40" w:rsidRPr="00100F40" w:rsidRDefault="00100F40" w:rsidP="00100F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F4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работе ПВО и РЭБ, последствиях этой работы;</w:t>
      </w:r>
    </w:p>
    <w:p w:rsidR="00100F40" w:rsidRPr="00100F40" w:rsidRDefault="00100F40" w:rsidP="00100F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F4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местах падения БПЛА и поражения объектов;</w:t>
      </w:r>
    </w:p>
    <w:p w:rsidR="00100F40" w:rsidRPr="00100F40" w:rsidRDefault="00100F40" w:rsidP="00100F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F4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средствах противодействия БПЛА;</w:t>
      </w:r>
    </w:p>
    <w:p w:rsidR="00100F40" w:rsidRPr="00100F40" w:rsidRDefault="00100F40" w:rsidP="00100F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F40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расположении военных объектов и объектов правоохранительных органов, а также объектах инфраструктуры и т.д.</w:t>
      </w:r>
    </w:p>
    <w:p w:rsidR="00100F40" w:rsidRPr="00100F40" w:rsidRDefault="00100F40" w:rsidP="00100F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нарушение этих требований предусмотрена административная ответственность по ст. 13.28 КоАП Волгоградской области. </w:t>
      </w:r>
    </w:p>
    <w:p w:rsidR="00100F40" w:rsidRPr="00100F40" w:rsidRDefault="00100F40" w:rsidP="00100F40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96289" w:rsidRPr="00100F40" w:rsidRDefault="00896289" w:rsidP="0089628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13.28. </w:t>
      </w:r>
      <w:proofErr w:type="gramStart"/>
      <w:r w:rsidRPr="00100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Нарушение требований нормативного правового акта Губернатора Волгоградской области, принятого на основании решения оперативного штаба Волгоградской области по реализации мер, предусмотренных Указом Президента Российской Федерации от 19 октября 2022 г. N 757 «О мерах, осуществляемых в субъектах Российской Федерации в связи с Указом Президента Российской Федерации от 19 октября 2022 г. N 756»</w:t>
      </w:r>
      <w:proofErr w:type="gramEnd"/>
    </w:p>
    <w:p w:rsidR="00896289" w:rsidRPr="00100F40" w:rsidRDefault="00896289" w:rsidP="0089628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F4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100F40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введена</w:t>
      </w:r>
      <w:proofErr w:type="gramEnd"/>
      <w:r w:rsidRPr="00100F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history="1">
        <w:r w:rsidRPr="00100F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100F4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Волгоградской области от 19.11.2024 N 76-ОД)</w:t>
      </w:r>
    </w:p>
    <w:p w:rsidR="00896289" w:rsidRPr="00100F40" w:rsidRDefault="00896289" w:rsidP="0089628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289" w:rsidRPr="00100F40" w:rsidRDefault="00896289" w:rsidP="0089628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100F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требований нормативного правового акта Губернатора Волгоградской области, принятого на основании решения оперативного штаба Волгоградской области по реализации мер, предусмотренных </w:t>
      </w:r>
      <w:hyperlink r:id="rId6" w:history="1">
        <w:r w:rsidRPr="00100F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Указом</w:t>
        </w:r>
      </w:hyperlink>
      <w:r w:rsidRPr="00100F4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Президента Российской Федерации от 19 октября 2022 г. N 757 «О мерах, осуществляемых в субъектах Российской Федерации в связи с Указом Президента Российской Федерации от 19 октября 2022 г. N 756», если это деяние не подпадает под признаки административного</w:t>
      </w:r>
      <w:proofErr w:type="gramEnd"/>
      <w:r w:rsidRPr="00100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правонарушения, </w:t>
      </w:r>
      <w:r w:rsidRPr="00100F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предусмотренного Кодексом Российской Федерации об административных правонарушениях, —</w:t>
      </w:r>
    </w:p>
    <w:p w:rsidR="00896289" w:rsidRPr="00100F40" w:rsidRDefault="00896289" w:rsidP="00100F4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F4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наложение административного штрафа на граждан в размере от трех тысяч до пяти тысяч рублей; на должностных лиц — от тридцати тысяч до пятидесяти тысяч рублей; на юридических лиц — от трехсот тысяч до одного миллиона рублей.</w:t>
      </w:r>
    </w:p>
    <w:p w:rsidR="00896289" w:rsidRPr="00100F40" w:rsidRDefault="00896289" w:rsidP="00100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F40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 </w:t>
      </w:r>
      <w:hyperlink r:id="rId7" w:history="1">
        <w:r w:rsidRPr="00100F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100F4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Волгоградской области от 13.02.2025 N 7-ОД)</w:t>
      </w:r>
    </w:p>
    <w:p w:rsidR="00C86CD8" w:rsidRPr="00896289" w:rsidRDefault="00C86CD8" w:rsidP="00100F4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86CD8" w:rsidRPr="00896289" w:rsidSect="00100F40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7AB"/>
    <w:rsid w:val="00100F40"/>
    <w:rsid w:val="00160A86"/>
    <w:rsid w:val="00482394"/>
    <w:rsid w:val="00563245"/>
    <w:rsid w:val="008377AB"/>
    <w:rsid w:val="00896289"/>
    <w:rsid w:val="00C86CD8"/>
    <w:rsid w:val="00D8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62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2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96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6289"/>
    <w:rPr>
      <w:b/>
      <w:bCs/>
    </w:rPr>
  </w:style>
  <w:style w:type="character" w:styleId="a5">
    <w:name w:val="Hyperlink"/>
    <w:basedOn w:val="a0"/>
    <w:uiPriority w:val="99"/>
    <w:semiHidden/>
    <w:unhideWhenUsed/>
    <w:rsid w:val="00896289"/>
    <w:rPr>
      <w:color w:val="0000FF"/>
      <w:u w:val="single"/>
    </w:rPr>
  </w:style>
  <w:style w:type="character" w:styleId="a6">
    <w:name w:val="Emphasis"/>
    <w:basedOn w:val="a0"/>
    <w:uiPriority w:val="20"/>
    <w:qFormat/>
    <w:rsid w:val="0089628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62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2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96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6289"/>
    <w:rPr>
      <w:b/>
      <w:bCs/>
    </w:rPr>
  </w:style>
  <w:style w:type="character" w:styleId="a5">
    <w:name w:val="Hyperlink"/>
    <w:basedOn w:val="a0"/>
    <w:uiPriority w:val="99"/>
    <w:semiHidden/>
    <w:unhideWhenUsed/>
    <w:rsid w:val="00896289"/>
    <w:rPr>
      <w:color w:val="0000FF"/>
      <w:u w:val="single"/>
    </w:rPr>
  </w:style>
  <w:style w:type="character" w:styleId="a6">
    <w:name w:val="Emphasis"/>
    <w:basedOn w:val="a0"/>
    <w:uiPriority w:val="20"/>
    <w:qFormat/>
    <w:rsid w:val="008962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0&amp;n=291544&amp;dst=1000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5520" TargetMode="External"/><Relationship Id="rId5" Type="http://schemas.openxmlformats.org/officeDocument/2006/relationships/hyperlink" Target="https://login.consultant.ru/link/?req=doc&amp;base=RLAW180&amp;n=286293&amp;dst=1000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Петрович Миронов</dc:creator>
  <cp:keywords/>
  <dc:description/>
  <cp:lastModifiedBy>Юрий Петрович Миронов</cp:lastModifiedBy>
  <cp:revision>6</cp:revision>
  <cp:lastPrinted>2025-10-10T04:55:00Z</cp:lastPrinted>
  <dcterms:created xsi:type="dcterms:W3CDTF">2025-10-09T13:30:00Z</dcterms:created>
  <dcterms:modified xsi:type="dcterms:W3CDTF">2025-10-10T05:01:00Z</dcterms:modified>
</cp:coreProperties>
</file>