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F38" w:rsidRPr="00463149" w:rsidRDefault="00BF4F38" w:rsidP="00BF4F38">
      <w:pPr>
        <w:ind w:firstLine="708"/>
        <w:jc w:val="both"/>
        <w:textAlignment w:val="baseline"/>
      </w:pPr>
      <w:r w:rsidRPr="00463149">
        <w:rPr>
          <w:bCs/>
          <w:bdr w:val="none" w:sz="0" w:space="0" w:color="auto" w:frame="1"/>
        </w:rPr>
        <w:t xml:space="preserve">Установление теплой погоды ежегодно становится причиной увеличения количества </w:t>
      </w:r>
      <w:r>
        <w:rPr>
          <w:bCs/>
          <w:bdr w:val="none" w:sz="0" w:space="0" w:color="auto" w:frame="1"/>
        </w:rPr>
        <w:t>пожаров</w:t>
      </w:r>
      <w:r w:rsidRPr="00463149">
        <w:rPr>
          <w:bCs/>
          <w:bdr w:val="none" w:sz="0" w:space="0" w:color="auto" w:frame="1"/>
        </w:rPr>
        <w:t xml:space="preserve"> в несколько раз. Основная причина такого роста – горение сухой травы, камыша.</w:t>
      </w:r>
      <w:r w:rsidRPr="00463149">
        <w:t xml:space="preserve"> В большинстве случаев причиной возгораний является человеческий фактор. Безответственное отношение поджигателей к имуществу и здоровью окружающих приводит к необратимым последствиям. Вызвать пожар могут любой брошенный в траву окурок, детские игры со спичками или даже намеренный поджог. Граждане сжигают мусор и прошлогоднюю траву на дачных участках и дворовых территориях. А ведь в то время, когда подразделения пожарной охраны заняты тушением пожаров сухой травы, где-то может произойти действительно серьезный пожар, и под угрозой может оказаться чья-то жизнь. Очаги пожаров, вызванные возгоранием сухой травы, опасны тем, что в сухую погоду огонь быстро распространяется и может добраться до жилых строений, а это представляет большую угрозу для жизни и здоровья людей, влечет огромный материальный ущерб. В условиях теплой и ветреной погоды пожары принимают большие размеры, для их тушения требуются усилия </w:t>
      </w:r>
      <w:r>
        <w:t xml:space="preserve">сотен людей, </w:t>
      </w:r>
      <w:r w:rsidRPr="00463149">
        <w:t>большие материальные затраты. Огонь не пр</w:t>
      </w:r>
      <w:r>
        <w:t>ощает легкомыслия и халатности.</w:t>
      </w:r>
    </w:p>
    <w:p w:rsidR="00BF4F38" w:rsidRPr="00463149" w:rsidRDefault="00BF4F38" w:rsidP="00BF4F38">
      <w:pPr>
        <w:jc w:val="both"/>
        <w:textAlignment w:val="baseline"/>
      </w:pPr>
      <w:r>
        <w:t xml:space="preserve">            </w:t>
      </w:r>
      <w:r w:rsidRPr="00463149">
        <w:t>Соблюдайте элементарные правила пожарной безопасности в весенне-летний пожароопасный период:</w:t>
      </w:r>
    </w:p>
    <w:p w:rsidR="00BF4F38" w:rsidRPr="00463149" w:rsidRDefault="00BF4F38" w:rsidP="00BF4F38">
      <w:pPr>
        <w:jc w:val="both"/>
        <w:textAlignment w:val="baseline"/>
      </w:pPr>
      <w:r w:rsidRPr="00463149">
        <w:t>1. Не выжигайте траву, камыш и стерню на полях.</w:t>
      </w:r>
    </w:p>
    <w:p w:rsidR="00BF4F38" w:rsidRPr="00463149" w:rsidRDefault="00BF4F38" w:rsidP="00BF4F38">
      <w:pPr>
        <w:jc w:val="both"/>
        <w:textAlignment w:val="baseline"/>
      </w:pPr>
      <w:r w:rsidRPr="00463149">
        <w:t>2. Не разрешайте детям баловаться со спичками, не позволяйте им сжигать траву.</w:t>
      </w:r>
    </w:p>
    <w:p w:rsidR="00BF4F38" w:rsidRPr="00463149" w:rsidRDefault="00BF4F38" w:rsidP="00BF4F38">
      <w:pPr>
        <w:jc w:val="both"/>
        <w:textAlignment w:val="baseline"/>
      </w:pPr>
      <w:r w:rsidRPr="00463149">
        <w:t>3. Во избежание перехода огня с одного строения на другое, очистите от мусора и сухой травы территории домовладений, дачных участков, гаражных кооперативов, организаций.</w:t>
      </w:r>
    </w:p>
    <w:p w:rsidR="00BF4F38" w:rsidRPr="00463149" w:rsidRDefault="00BF4F38" w:rsidP="00BF4F38">
      <w:pPr>
        <w:jc w:val="both"/>
        <w:textAlignment w:val="baseline"/>
      </w:pPr>
      <w:r w:rsidRPr="00463149">
        <w:t>4. Не бросайте горящие спички и окурки.</w:t>
      </w:r>
    </w:p>
    <w:p w:rsidR="00BF4F38" w:rsidRPr="00463149" w:rsidRDefault="00BF4F38" w:rsidP="00BF4F38">
      <w:pPr>
        <w:jc w:val="both"/>
        <w:textAlignment w:val="baseline"/>
      </w:pPr>
      <w:r>
        <w:t xml:space="preserve">            </w:t>
      </w:r>
      <w:r w:rsidRPr="00463149">
        <w:t>Если вы обнаружили начинающийся пожар</w:t>
      </w:r>
      <w:r>
        <w:t xml:space="preserve"> сухой травы</w:t>
      </w:r>
      <w:r w:rsidRPr="00463149">
        <w:t xml:space="preserve">, постарайтесь затушить его самостоятельно. Иногда достаточно просто затоптать пламя (правда, надо подождать и убедиться, что трава действительно не тлеет, иначе огонь может появиться вновь). Если пожар достаточно сильный, и вы не можете потушить его своими силами, позвоните в </w:t>
      </w:r>
      <w:bookmarkStart w:id="0" w:name="_GoBack"/>
      <w:bookmarkEnd w:id="0"/>
      <w:r w:rsidRPr="00463149">
        <w:t>пожарную охрану (телефон 01, с мобильного 101 или 112) и сообщите об обнаруженном очаге возгорания.</w:t>
      </w:r>
    </w:p>
    <w:p w:rsidR="00D41195" w:rsidRDefault="00BF4F38" w:rsidP="00BF4F38">
      <w:pPr>
        <w:jc w:val="both"/>
      </w:pPr>
      <w:r>
        <w:t xml:space="preserve">            </w:t>
      </w:r>
      <w:r w:rsidRPr="00463149">
        <w:t xml:space="preserve">Главное управление МЧС России по Волгоградской области напоминает об ответственности за нарушение требований пожарной безопасности. Она закреплена в статье 20.4 Кодекса об административных правонарушениях Российской Федерации. </w:t>
      </w:r>
      <w:proofErr w:type="gramStart"/>
      <w:r w:rsidRPr="00463149">
        <w:t>Так, штраф для гражданина составляет от 5 тыс. до 15 тыс. руб., для должностного лица – от 20 тыс. до 30 тыс. руб., на лиц, осуществляющих предпринимательскую деятельность без образования юридического лица, – от 40 тыс. руб. до 60 тыс. руб. Для юридических лиц сумма штрафа от 300 тыс. до 400 тыс. руб. В случае уничтожения имущества в результате сжигания сухой травы</w:t>
      </w:r>
      <w:proofErr w:type="gramEnd"/>
      <w:r w:rsidRPr="00463149">
        <w:t>, возможно возбуждение уголовного дела и возмещение виновником нанесенного материального ущерба в полном объеме.</w:t>
      </w:r>
    </w:p>
    <w:p w:rsidR="00BF4F38" w:rsidRDefault="00BF4F38"/>
    <w:p w:rsidR="00BF4F38" w:rsidRDefault="00BF4F38"/>
    <w:p w:rsidR="00BF4F38" w:rsidRDefault="00BF4F38" w:rsidP="00BF4F38">
      <w:pPr>
        <w:jc w:val="both"/>
      </w:pPr>
      <w:r>
        <w:t xml:space="preserve">Старший дознаватель ОНД и </w:t>
      </w:r>
      <w:proofErr w:type="gramStart"/>
      <w:r>
        <w:t>ПР</w:t>
      </w:r>
      <w:proofErr w:type="gramEnd"/>
      <w:r>
        <w:t xml:space="preserve"> по г. Камышину, </w:t>
      </w:r>
    </w:p>
    <w:p w:rsidR="00BF4F38" w:rsidRDefault="00BF4F38" w:rsidP="00BF4F38">
      <w:pPr>
        <w:jc w:val="both"/>
      </w:pPr>
      <w:r>
        <w:t xml:space="preserve">Камышинскому, Котовскому и Ольховскому районам </w:t>
      </w:r>
    </w:p>
    <w:p w:rsidR="00BF4F38" w:rsidRDefault="00BF4F38" w:rsidP="00BF4F38">
      <w:pPr>
        <w:jc w:val="both"/>
      </w:pPr>
      <w:r>
        <w:t>майор внутренней службы</w:t>
      </w:r>
    </w:p>
    <w:p w:rsidR="00BF4F38" w:rsidRPr="00690AB5" w:rsidRDefault="00BF4F38" w:rsidP="00BF4F38">
      <w:pPr>
        <w:jc w:val="both"/>
      </w:pPr>
      <w:r>
        <w:t>Д.А. Недоступов</w:t>
      </w:r>
    </w:p>
    <w:p w:rsidR="00BF4F38" w:rsidRDefault="00BF4F38"/>
    <w:sectPr w:rsidR="00BF4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0B0"/>
    <w:rsid w:val="00AE60B0"/>
    <w:rsid w:val="00BF4F38"/>
    <w:rsid w:val="00D4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2025-04-23T06:27:00Z</dcterms:created>
  <dcterms:modified xsi:type="dcterms:W3CDTF">2025-04-23T06:32:00Z</dcterms:modified>
</cp:coreProperties>
</file>